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850E4A" w:rsidRDefault="00477965" w:rsidP="004B39CE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850E4A">
        <w:rPr>
          <w:rFonts w:ascii="Times New Roman" w:hAnsi="Times New Roman" w:cs="Times New Roman"/>
          <w:sz w:val="24"/>
          <w:szCs w:val="24"/>
        </w:rPr>
        <w:t xml:space="preserve">Extrato de </w:t>
      </w:r>
      <w:r w:rsidR="009F4849" w:rsidRPr="00850E4A">
        <w:rPr>
          <w:rFonts w:ascii="Times New Roman" w:hAnsi="Times New Roman" w:cs="Times New Roman"/>
          <w:sz w:val="24"/>
          <w:szCs w:val="24"/>
        </w:rPr>
        <w:t>Ratificação de Dispensa</w:t>
      </w:r>
      <w:r w:rsidRPr="00850E4A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5C26D2">
        <w:rPr>
          <w:rFonts w:ascii="Times New Roman" w:hAnsi="Times New Roman" w:cs="Times New Roman"/>
          <w:sz w:val="24"/>
          <w:szCs w:val="24"/>
        </w:rPr>
        <w:t>WILTON HENRIQUE GIANINI</w:t>
      </w:r>
      <w:r w:rsidR="009F4849" w:rsidRPr="00850E4A">
        <w:rPr>
          <w:rFonts w:ascii="Times New Roman" w:hAnsi="Times New Roman" w:cs="Times New Roman"/>
          <w:sz w:val="24"/>
          <w:szCs w:val="24"/>
        </w:rPr>
        <w:t>; 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5C26D2">
        <w:rPr>
          <w:rFonts w:ascii="Times New Roman" w:hAnsi="Times New Roman" w:cs="Times New Roman"/>
          <w:sz w:val="24"/>
          <w:szCs w:val="24"/>
        </w:rPr>
        <w:t>C</w:t>
      </w:r>
      <w:r w:rsidR="00A15FCB" w:rsidRPr="00A15FCB">
        <w:rPr>
          <w:rFonts w:ascii="Times New Roman" w:hAnsi="Times New Roman" w:cs="Times New Roman"/>
          <w:sz w:val="24"/>
          <w:szCs w:val="24"/>
        </w:rPr>
        <w:t>ontratação de shows musicais e festivas para a melhor idade</w:t>
      </w:r>
      <w:r w:rsidR="005C26D2">
        <w:rPr>
          <w:rFonts w:ascii="Times New Roman" w:hAnsi="Times New Roman" w:cs="Times New Roman"/>
          <w:sz w:val="24"/>
          <w:szCs w:val="24"/>
        </w:rPr>
        <w:t xml:space="preserve"> do ano de 2023</w:t>
      </w:r>
      <w:r w:rsidR="00CC0D98" w:rsidRPr="00850E4A">
        <w:rPr>
          <w:rFonts w:ascii="Times New Roman" w:hAnsi="Times New Roman" w:cs="Times New Roman"/>
          <w:sz w:val="24"/>
          <w:szCs w:val="24"/>
        </w:rPr>
        <w:t>,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n</w:t>
      </w:r>
      <w:r w:rsidRPr="00850E4A">
        <w:rPr>
          <w:rFonts w:ascii="Times New Roman" w:hAnsi="Times New Roman" w:cs="Times New Roman"/>
          <w:sz w:val="24"/>
          <w:szCs w:val="24"/>
        </w:rPr>
        <w:t>o valor de R$</w:t>
      </w:r>
      <w:r w:rsidR="005C26D2">
        <w:rPr>
          <w:rFonts w:ascii="Times New Roman" w:hAnsi="Times New Roman" w:cs="Times New Roman"/>
          <w:sz w:val="24"/>
          <w:szCs w:val="24"/>
        </w:rPr>
        <w:t xml:space="preserve"> </w:t>
      </w:r>
      <w:r w:rsidR="00A15FCB">
        <w:rPr>
          <w:rFonts w:ascii="Times New Roman" w:hAnsi="Times New Roman" w:cs="Times New Roman"/>
          <w:sz w:val="24"/>
          <w:szCs w:val="24"/>
        </w:rPr>
        <w:t>24.780,00</w:t>
      </w:r>
      <w:r w:rsidR="00A15FCB" w:rsidRPr="00D130BF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D130BF">
        <w:rPr>
          <w:rFonts w:ascii="Times New Roman" w:hAnsi="Times New Roman" w:cs="Times New Roman"/>
          <w:sz w:val="24"/>
          <w:szCs w:val="24"/>
        </w:rPr>
        <w:t>(</w:t>
      </w:r>
      <w:r w:rsidR="00A15FCB">
        <w:rPr>
          <w:rFonts w:ascii="Times New Roman" w:hAnsi="Times New Roman" w:cs="Times New Roman"/>
          <w:sz w:val="24"/>
          <w:szCs w:val="24"/>
        </w:rPr>
        <w:t>Vinte e quatro mil, setecentos e oitenta</w:t>
      </w:r>
      <w:r w:rsidR="00D130BF" w:rsidRPr="00D130BF">
        <w:rPr>
          <w:rFonts w:ascii="Times New Roman" w:hAnsi="Times New Roman" w:cs="Times New Roman"/>
          <w:sz w:val="24"/>
          <w:szCs w:val="24"/>
        </w:rPr>
        <w:t xml:space="preserve"> reais</w:t>
      </w:r>
      <w:r w:rsidRPr="00850E4A">
        <w:rPr>
          <w:rFonts w:ascii="Times New Roman" w:hAnsi="Times New Roman" w:cs="Times New Roman"/>
          <w:sz w:val="24"/>
          <w:szCs w:val="24"/>
        </w:rPr>
        <w:t>), p</w:t>
      </w:r>
      <w:r w:rsidR="009F4849" w:rsidRPr="00850E4A">
        <w:rPr>
          <w:rFonts w:ascii="Times New Roman" w:hAnsi="Times New Roman" w:cs="Times New Roman"/>
          <w:sz w:val="24"/>
          <w:szCs w:val="24"/>
        </w:rPr>
        <w:t>or Modalidade de Dispensa</w:t>
      </w:r>
      <w:r w:rsidRPr="00850E4A">
        <w:rPr>
          <w:rFonts w:ascii="Times New Roman" w:hAnsi="Times New Roman" w:cs="Times New Roman"/>
          <w:sz w:val="24"/>
          <w:szCs w:val="24"/>
        </w:rPr>
        <w:t xml:space="preserve">: nº </w:t>
      </w:r>
      <w:r w:rsidR="00A15FCB">
        <w:rPr>
          <w:rFonts w:ascii="Times New Roman" w:hAnsi="Times New Roman" w:cs="Times New Roman"/>
          <w:sz w:val="24"/>
          <w:szCs w:val="24"/>
        </w:rPr>
        <w:t>45</w:t>
      </w:r>
      <w:r w:rsidR="006C430B" w:rsidRPr="00850E4A">
        <w:rPr>
          <w:rFonts w:ascii="Times New Roman" w:hAnsi="Times New Roman" w:cs="Times New Roman"/>
          <w:sz w:val="24"/>
          <w:szCs w:val="24"/>
        </w:rPr>
        <w:t>/202</w:t>
      </w:r>
      <w:r w:rsidR="00A15FCB">
        <w:rPr>
          <w:rFonts w:ascii="Times New Roman" w:hAnsi="Times New Roman" w:cs="Times New Roman"/>
          <w:sz w:val="24"/>
          <w:szCs w:val="24"/>
        </w:rPr>
        <w:t>3</w:t>
      </w:r>
      <w:r w:rsidRPr="00850E4A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A15FCB">
        <w:rPr>
          <w:rFonts w:ascii="Times New Roman" w:hAnsi="Times New Roman" w:cs="Times New Roman"/>
          <w:sz w:val="24"/>
          <w:szCs w:val="24"/>
        </w:rPr>
        <w:t>124</w:t>
      </w:r>
      <w:r w:rsidR="00850E4A">
        <w:rPr>
          <w:rFonts w:ascii="Times New Roman" w:hAnsi="Times New Roman" w:cs="Times New Roman"/>
          <w:sz w:val="24"/>
          <w:szCs w:val="24"/>
        </w:rPr>
        <w:t>/</w:t>
      </w:r>
      <w:r w:rsidR="006C430B" w:rsidRPr="00850E4A">
        <w:rPr>
          <w:rFonts w:ascii="Times New Roman" w:hAnsi="Times New Roman" w:cs="Times New Roman"/>
          <w:sz w:val="24"/>
          <w:szCs w:val="24"/>
        </w:rPr>
        <w:t>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9F4849" w:rsidRPr="00850E4A">
        <w:rPr>
          <w:rFonts w:ascii="Times New Roman" w:hAnsi="Times New Roman" w:cs="Times New Roman"/>
          <w:sz w:val="24"/>
          <w:szCs w:val="24"/>
        </w:rPr>
        <w:t>.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</w:t>
      </w:r>
      <w:r w:rsidR="004B39CE">
        <w:rPr>
          <w:rFonts w:ascii="Times New Roman" w:hAnsi="Times New Roman" w:cs="Times New Roman"/>
          <w:sz w:val="24"/>
          <w:szCs w:val="24"/>
        </w:rPr>
        <w:t xml:space="preserve"> 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site:</w:t>
      </w:r>
      <w:r w:rsidR="004B39C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B39CE" w:rsidRPr="009E7B51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https://guaira.sp.gov.br/licitacao/detalhe/11701/pstrongcontratacao-de-shows-musicais-e-festivas-para-a-melhor-idade-para-o-ano-de-2023strongp//</w:t>
        </w:r>
      </w:hyperlink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4B39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;</w:t>
      </w:r>
      <w:r w:rsidR="009F4849" w:rsidRPr="00850E4A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CC3C86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850E4A">
        <w:rPr>
          <w:rFonts w:ascii="Times New Roman" w:hAnsi="Times New Roman" w:cs="Times New Roman"/>
          <w:sz w:val="24"/>
          <w:szCs w:val="24"/>
        </w:rPr>
        <w:t xml:space="preserve"> de maio de 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–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850E4A">
        <w:rPr>
          <w:rFonts w:ascii="Times New Roman" w:hAnsi="Times New Roman" w:cs="Times New Roman"/>
          <w:sz w:val="24"/>
          <w:szCs w:val="24"/>
        </w:rPr>
        <w:t>Antônio</w:t>
      </w:r>
      <w:r w:rsidR="006C430B" w:rsidRPr="00850E4A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Pr="00850E4A">
        <w:rPr>
          <w:rFonts w:ascii="Times New Roman" w:hAnsi="Times New Roman" w:cs="Times New Roman"/>
          <w:sz w:val="24"/>
          <w:szCs w:val="24"/>
        </w:rPr>
        <w:t xml:space="preserve"> Pref</w:t>
      </w:r>
      <w:r w:rsidR="00D130BF">
        <w:rPr>
          <w:rFonts w:ascii="Times New Roman" w:hAnsi="Times New Roman" w:cs="Times New Roman"/>
          <w:sz w:val="24"/>
          <w:szCs w:val="24"/>
        </w:rPr>
        <w:t>eito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>
        <w:rPr>
          <w:rFonts w:ascii="Times New Roman" w:hAnsi="Times New Roman" w:cs="Times New Roman"/>
          <w:sz w:val="24"/>
          <w:szCs w:val="24"/>
        </w:rPr>
        <w:t>do Município de Guaíra-SP</w:t>
      </w:r>
      <w:r w:rsidRPr="00850E4A">
        <w:rPr>
          <w:rFonts w:ascii="Times New Roman" w:hAnsi="Times New Roman" w:cs="Times New Roman"/>
          <w:sz w:val="24"/>
          <w:szCs w:val="24"/>
        </w:rPr>
        <w:t>.</w:t>
      </w:r>
    </w:p>
    <w:p w:rsidR="00477965" w:rsidRPr="00A20A43" w:rsidRDefault="00477965" w:rsidP="00A15FCB">
      <w:pPr>
        <w:pStyle w:val="TextosemFormatao"/>
        <w:jc w:val="both"/>
        <w:rPr>
          <w:rFonts w:ascii="Times New Roman" w:hAnsi="Times New Roman" w:cs="Times New Roman"/>
          <w:sz w:val="32"/>
          <w:szCs w:val="32"/>
        </w:rPr>
      </w:pP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966DF"/>
    <w:rsid w:val="00465301"/>
    <w:rsid w:val="00477965"/>
    <w:rsid w:val="004B39CE"/>
    <w:rsid w:val="005C26D2"/>
    <w:rsid w:val="0067031F"/>
    <w:rsid w:val="006C430B"/>
    <w:rsid w:val="007302C3"/>
    <w:rsid w:val="0075095A"/>
    <w:rsid w:val="00850E4A"/>
    <w:rsid w:val="00882ABE"/>
    <w:rsid w:val="00932FA4"/>
    <w:rsid w:val="009B5A27"/>
    <w:rsid w:val="009F4849"/>
    <w:rsid w:val="00A15FCB"/>
    <w:rsid w:val="00A20A43"/>
    <w:rsid w:val="00A23EAF"/>
    <w:rsid w:val="00A72062"/>
    <w:rsid w:val="00A96D45"/>
    <w:rsid w:val="00AA5669"/>
    <w:rsid w:val="00AF01A0"/>
    <w:rsid w:val="00C93E7E"/>
    <w:rsid w:val="00CB466B"/>
    <w:rsid w:val="00CB7519"/>
    <w:rsid w:val="00CC0D98"/>
    <w:rsid w:val="00CC3C86"/>
    <w:rsid w:val="00D04609"/>
    <w:rsid w:val="00D130BF"/>
    <w:rsid w:val="00D65F82"/>
    <w:rsid w:val="00DD587E"/>
    <w:rsid w:val="00E326FA"/>
    <w:rsid w:val="00E56947"/>
    <w:rsid w:val="00E62885"/>
    <w:rsid w:val="00FB27EE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43C4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licitacao/detalhe/11701/pstrongcontratacao-de-shows-musicais-e-festivas-para-a-melhor-idade-para-o-ano-de-2023strongp/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4</cp:revision>
  <cp:lastPrinted>2023-05-12T19:23:00Z</cp:lastPrinted>
  <dcterms:created xsi:type="dcterms:W3CDTF">2023-05-12T19:06:00Z</dcterms:created>
  <dcterms:modified xsi:type="dcterms:W3CDTF">2023-05-15T11:06:00Z</dcterms:modified>
</cp:coreProperties>
</file>